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28" w:rsidRPr="00546356" w:rsidRDefault="00546356" w:rsidP="00327428">
      <w:pPr>
        <w:shd w:val="clear" w:color="auto" w:fill="FFFFFF"/>
        <w:spacing w:after="330" w:line="525" w:lineRule="atLeast"/>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inline distT="0" distB="0" distL="0" distR="0">
            <wp:extent cx="2262221" cy="1495425"/>
            <wp:effectExtent l="0" t="0" r="5080" b="0"/>
            <wp:docPr id="1" name="Рисунок 1" descr="C:\Users\trofimova\Desktop\1460364450_byudz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fimova\Desktop\1460364450_byudzhe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2221" cy="1495425"/>
                    </a:xfrm>
                    <a:prstGeom prst="rect">
                      <a:avLst/>
                    </a:prstGeom>
                    <a:noFill/>
                    <a:ln>
                      <a:noFill/>
                    </a:ln>
                  </pic:spPr>
                </pic:pic>
              </a:graphicData>
            </a:graphic>
          </wp:inline>
        </w:drawing>
      </w:r>
      <w:r w:rsidR="00327428" w:rsidRPr="00546356">
        <w:rPr>
          <w:rFonts w:ascii="Times New Roman" w:eastAsia="Times New Roman" w:hAnsi="Times New Roman" w:cs="Times New Roman"/>
          <w:b/>
          <w:bCs/>
          <w:kern w:val="36"/>
          <w:sz w:val="28"/>
          <w:szCs w:val="28"/>
          <w:lang w:eastAsia="ru-RU"/>
        </w:rPr>
        <w:t>«ЕДИНАЯ РОССИЯ»: Внедрение механизм</w:t>
      </w:r>
      <w:bookmarkStart w:id="0" w:name="_GoBack"/>
      <w:bookmarkEnd w:id="0"/>
      <w:r w:rsidR="00327428" w:rsidRPr="00546356">
        <w:rPr>
          <w:rFonts w:ascii="Times New Roman" w:eastAsia="Times New Roman" w:hAnsi="Times New Roman" w:cs="Times New Roman"/>
          <w:b/>
          <w:bCs/>
          <w:kern w:val="36"/>
          <w:sz w:val="28"/>
          <w:szCs w:val="28"/>
          <w:lang w:eastAsia="ru-RU"/>
        </w:rPr>
        <w:t>ов «народного бюджета» принесет ощутимую пользу людям</w:t>
      </w:r>
    </w:p>
    <w:p w:rsidR="00327428" w:rsidRPr="00546356" w:rsidRDefault="00327428" w:rsidP="00327428">
      <w:pPr>
        <w:shd w:val="clear" w:color="auto" w:fill="FFFFFF"/>
        <w:spacing w:after="270" w:line="240" w:lineRule="auto"/>
        <w:jc w:val="both"/>
        <w:rPr>
          <w:rFonts w:ascii="Times New Roman" w:eastAsia="Times New Roman" w:hAnsi="Times New Roman" w:cs="Times New Roman"/>
          <w:sz w:val="28"/>
          <w:szCs w:val="28"/>
          <w:lang w:eastAsia="ru-RU"/>
        </w:rPr>
      </w:pPr>
      <w:r w:rsidRPr="00546356">
        <w:rPr>
          <w:rFonts w:ascii="Times New Roman" w:eastAsia="Times New Roman" w:hAnsi="Times New Roman" w:cs="Times New Roman"/>
          <w:sz w:val="28"/>
          <w:szCs w:val="28"/>
          <w:lang w:eastAsia="ru-RU"/>
        </w:rPr>
        <w:t>Секретарь Генерального совета «Единой России» </w:t>
      </w:r>
      <w:r w:rsidRPr="00546356">
        <w:rPr>
          <w:rFonts w:ascii="Times New Roman" w:eastAsia="Times New Roman" w:hAnsi="Times New Roman" w:cs="Times New Roman"/>
          <w:b/>
          <w:bCs/>
          <w:sz w:val="28"/>
          <w:szCs w:val="28"/>
          <w:lang w:eastAsia="ru-RU"/>
        </w:rPr>
        <w:t xml:space="preserve">Андрей </w:t>
      </w:r>
      <w:proofErr w:type="spellStart"/>
      <w:r w:rsidRPr="00546356">
        <w:rPr>
          <w:rFonts w:ascii="Times New Roman" w:eastAsia="Times New Roman" w:hAnsi="Times New Roman" w:cs="Times New Roman"/>
          <w:b/>
          <w:bCs/>
          <w:sz w:val="28"/>
          <w:szCs w:val="28"/>
          <w:lang w:eastAsia="ru-RU"/>
        </w:rPr>
        <w:t>Турчак</w:t>
      </w:r>
      <w:proofErr w:type="spellEnd"/>
      <w:r w:rsidRPr="00546356">
        <w:rPr>
          <w:rFonts w:ascii="Times New Roman" w:eastAsia="Times New Roman" w:hAnsi="Times New Roman" w:cs="Times New Roman"/>
          <w:sz w:val="28"/>
          <w:szCs w:val="28"/>
          <w:lang w:eastAsia="ru-RU"/>
        </w:rPr>
        <w:t> на заседании Президиума Генсовета партии обратился к коллегам с просьбой активно включиться в работу по внедрению механизма «народного бюджетирования» в регионах, как только будет принят соответствующий закон.</w:t>
      </w:r>
    </w:p>
    <w:p w:rsidR="00327428" w:rsidRPr="00546356" w:rsidRDefault="00327428" w:rsidP="00327428">
      <w:pPr>
        <w:shd w:val="clear" w:color="auto" w:fill="FFFFFF"/>
        <w:spacing w:after="270" w:line="240" w:lineRule="auto"/>
        <w:jc w:val="both"/>
        <w:rPr>
          <w:rFonts w:ascii="Times New Roman" w:eastAsia="Times New Roman" w:hAnsi="Times New Roman" w:cs="Times New Roman"/>
          <w:sz w:val="28"/>
          <w:szCs w:val="28"/>
          <w:lang w:eastAsia="ru-RU"/>
        </w:rPr>
      </w:pPr>
      <w:r w:rsidRPr="00546356">
        <w:rPr>
          <w:rFonts w:ascii="Times New Roman" w:eastAsia="Times New Roman" w:hAnsi="Times New Roman" w:cs="Times New Roman"/>
          <w:sz w:val="28"/>
          <w:szCs w:val="28"/>
          <w:lang w:eastAsia="ru-RU"/>
        </w:rPr>
        <w:t xml:space="preserve">Законопроект «Единой России» об </w:t>
      </w:r>
      <w:proofErr w:type="gramStart"/>
      <w:r w:rsidRPr="00546356">
        <w:rPr>
          <w:rFonts w:ascii="Times New Roman" w:eastAsia="Times New Roman" w:hAnsi="Times New Roman" w:cs="Times New Roman"/>
          <w:sz w:val="28"/>
          <w:szCs w:val="28"/>
          <w:lang w:eastAsia="ru-RU"/>
        </w:rPr>
        <w:t>инициативном</w:t>
      </w:r>
      <w:proofErr w:type="gramEnd"/>
      <w:r w:rsidRPr="00546356">
        <w:rPr>
          <w:rFonts w:ascii="Times New Roman" w:eastAsia="Times New Roman" w:hAnsi="Times New Roman" w:cs="Times New Roman"/>
          <w:sz w:val="28"/>
          <w:szCs w:val="28"/>
          <w:lang w:eastAsia="ru-RU"/>
        </w:rPr>
        <w:t xml:space="preserve"> бюджетировании находится  на рассмотрении Госдумы. Он предполагает единую правовую основу для внедрения принципов «народного бюджетирования» по всей стране. Подобные практики уже работают в ряде регионов. Благодаря им люди решают важные для себя вопросы местного значения - строительство дорог и тротуаров, детских и спортивных площадок, благоустройство парков и скверов, общественных пространств и объектов культуры. Инициативные группы граждан участвуют в опросах, выбирают проекты, которым требуется финансирование. Их мнение учитывается при распределении бюджетных средств. </w:t>
      </w:r>
    </w:p>
    <w:p w:rsidR="00327428" w:rsidRPr="00546356" w:rsidRDefault="00327428" w:rsidP="00327428">
      <w:pPr>
        <w:shd w:val="clear" w:color="auto" w:fill="FFFFFF"/>
        <w:spacing w:after="270" w:line="240" w:lineRule="auto"/>
        <w:jc w:val="both"/>
        <w:rPr>
          <w:rFonts w:ascii="Times New Roman" w:eastAsia="Times New Roman" w:hAnsi="Times New Roman" w:cs="Times New Roman"/>
          <w:sz w:val="28"/>
          <w:szCs w:val="28"/>
          <w:lang w:eastAsia="ru-RU"/>
        </w:rPr>
      </w:pPr>
      <w:r w:rsidRPr="00546356">
        <w:rPr>
          <w:rFonts w:ascii="Times New Roman" w:eastAsia="Times New Roman" w:hAnsi="Times New Roman" w:cs="Times New Roman"/>
          <w:sz w:val="28"/>
          <w:szCs w:val="28"/>
          <w:lang w:eastAsia="ru-RU"/>
        </w:rPr>
        <w:t>«Единая Россия» проанализировала региональные практики инициативного бюджетирования и предложения с мест для подготовки поправок ко второму чтению законопроекта о «народном бюджете». В основном эти предложения направлены на усиление позиций граждан. Об этом заявил один из соавторов документа, сенатор </w:t>
      </w:r>
      <w:r w:rsidRPr="00546356">
        <w:rPr>
          <w:rFonts w:ascii="Times New Roman" w:eastAsia="Times New Roman" w:hAnsi="Times New Roman" w:cs="Times New Roman"/>
          <w:b/>
          <w:bCs/>
          <w:sz w:val="28"/>
          <w:szCs w:val="28"/>
          <w:lang w:eastAsia="ru-RU"/>
        </w:rPr>
        <w:t>Олег Мельниченко</w:t>
      </w:r>
      <w:r w:rsidRPr="00546356">
        <w:rPr>
          <w:rFonts w:ascii="Times New Roman" w:eastAsia="Times New Roman" w:hAnsi="Times New Roman" w:cs="Times New Roman"/>
          <w:sz w:val="28"/>
          <w:szCs w:val="28"/>
          <w:lang w:eastAsia="ru-RU"/>
        </w:rPr>
        <w:t xml:space="preserve">. Он напомнил, что практики инициативного бюджетирования есть в 65 субъектах, а задача документа – распространить эту норму на все субъекты РФ. </w:t>
      </w:r>
    </w:p>
    <w:p w:rsidR="00327428" w:rsidRPr="00546356" w:rsidRDefault="00327428" w:rsidP="00327428">
      <w:pPr>
        <w:shd w:val="clear" w:color="auto" w:fill="FFFFFF"/>
        <w:spacing w:after="270" w:line="240" w:lineRule="auto"/>
        <w:jc w:val="both"/>
        <w:rPr>
          <w:rFonts w:ascii="Times New Roman" w:eastAsia="Times New Roman" w:hAnsi="Times New Roman" w:cs="Times New Roman"/>
          <w:b/>
          <w:bCs/>
          <w:sz w:val="28"/>
          <w:szCs w:val="28"/>
          <w:lang w:eastAsia="ru-RU"/>
        </w:rPr>
      </w:pPr>
      <w:r w:rsidRPr="00546356">
        <w:rPr>
          <w:rFonts w:ascii="Times New Roman" w:hAnsi="Times New Roman" w:cs="Times New Roman"/>
          <w:sz w:val="28"/>
          <w:szCs w:val="28"/>
        </w:rPr>
        <w:t xml:space="preserve">«В Самарской области поддержка инициатив населения в рамках государственной программы запланирована до 2025 года. Всего за период реализации программы был заявлен 661 общественный проект, 369 проектов успешно прошли конкурсный отбор, из них 246 проектов реализованы по программе на территории Самарской области и 123 проекта запланированы к реализации на 2020 год по итогам конкурса. Всего в конкурсную комиссию на 2020 год поступило 402 инициатив населения губернии, что превышает результаты заявочной кампании 2018 года на 73,6 % (в 1,3 раза)», - рассказал председатель Самарской Губернской Думы </w:t>
      </w:r>
      <w:r w:rsidRPr="00546356">
        <w:rPr>
          <w:rFonts w:ascii="Times New Roman" w:hAnsi="Times New Roman" w:cs="Times New Roman"/>
          <w:b/>
          <w:bCs/>
          <w:sz w:val="28"/>
          <w:szCs w:val="28"/>
        </w:rPr>
        <w:t>Геннадий Котельников.</w:t>
      </w:r>
    </w:p>
    <w:p w:rsidR="00285718" w:rsidRPr="00546356" w:rsidRDefault="00327428" w:rsidP="00720497">
      <w:pPr>
        <w:shd w:val="clear" w:color="auto" w:fill="FFFFFF"/>
        <w:spacing w:after="270" w:line="240" w:lineRule="auto"/>
        <w:jc w:val="both"/>
        <w:rPr>
          <w:rFonts w:ascii="Times New Roman" w:hAnsi="Times New Roman" w:cs="Times New Roman"/>
          <w:sz w:val="28"/>
          <w:szCs w:val="28"/>
        </w:rPr>
      </w:pPr>
      <w:r w:rsidRPr="00546356">
        <w:rPr>
          <w:rFonts w:ascii="Times New Roman" w:eastAsia="Times New Roman" w:hAnsi="Times New Roman" w:cs="Times New Roman"/>
          <w:sz w:val="28"/>
          <w:szCs w:val="28"/>
          <w:lang w:eastAsia="ru-RU"/>
        </w:rPr>
        <w:t xml:space="preserve">Напомним, Госдума приняла в первом чтении законопроект «Единой России» об инициативном («народном») бюджетировании. Он позволяет гражданам самим </w:t>
      </w:r>
      <w:r w:rsidRPr="00546356">
        <w:rPr>
          <w:rFonts w:ascii="Times New Roman" w:eastAsia="Times New Roman" w:hAnsi="Times New Roman" w:cs="Times New Roman"/>
          <w:sz w:val="28"/>
          <w:szCs w:val="28"/>
          <w:lang w:eastAsia="ru-RU"/>
        </w:rPr>
        <w:lastRenderedPageBreak/>
        <w:t>решать, на что в первую очередь потратить средства местного бюджета. В настоящее время готовятся поправки к рассмотрению законопроекта во втором, основном чтении.</w:t>
      </w:r>
    </w:p>
    <w:sectPr w:rsidR="00285718" w:rsidRPr="00546356" w:rsidSect="0054635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28"/>
    <w:rsid w:val="00285718"/>
    <w:rsid w:val="00327428"/>
    <w:rsid w:val="00546356"/>
    <w:rsid w:val="00720497"/>
    <w:rsid w:val="00C6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74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4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7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7428"/>
    <w:rPr>
      <w:color w:val="0000FF"/>
      <w:u w:val="single"/>
    </w:rPr>
  </w:style>
  <w:style w:type="character" w:styleId="a5">
    <w:name w:val="Strong"/>
    <w:basedOn w:val="a0"/>
    <w:uiPriority w:val="22"/>
    <w:qFormat/>
    <w:rsid w:val="00327428"/>
    <w:rPr>
      <w:b/>
      <w:bCs/>
    </w:rPr>
  </w:style>
  <w:style w:type="paragraph" w:styleId="a6">
    <w:name w:val="Balloon Text"/>
    <w:basedOn w:val="a"/>
    <w:link w:val="a7"/>
    <w:uiPriority w:val="99"/>
    <w:semiHidden/>
    <w:unhideWhenUsed/>
    <w:rsid w:val="005463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74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4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7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7428"/>
    <w:rPr>
      <w:color w:val="0000FF"/>
      <w:u w:val="single"/>
    </w:rPr>
  </w:style>
  <w:style w:type="character" w:styleId="a5">
    <w:name w:val="Strong"/>
    <w:basedOn w:val="a0"/>
    <w:uiPriority w:val="22"/>
    <w:qFormat/>
    <w:rsid w:val="00327428"/>
    <w:rPr>
      <w:b/>
      <w:bCs/>
    </w:rPr>
  </w:style>
  <w:style w:type="paragraph" w:styleId="a6">
    <w:name w:val="Balloon Text"/>
    <w:basedOn w:val="a"/>
    <w:link w:val="a7"/>
    <w:uiPriority w:val="99"/>
    <w:semiHidden/>
    <w:unhideWhenUsed/>
    <w:rsid w:val="005463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980">
      <w:bodyDiv w:val="1"/>
      <w:marLeft w:val="0"/>
      <w:marRight w:val="0"/>
      <w:marTop w:val="0"/>
      <w:marBottom w:val="0"/>
      <w:divBdr>
        <w:top w:val="none" w:sz="0" w:space="0" w:color="auto"/>
        <w:left w:val="none" w:sz="0" w:space="0" w:color="auto"/>
        <w:bottom w:val="none" w:sz="0" w:space="0" w:color="auto"/>
        <w:right w:val="none" w:sz="0" w:space="0" w:color="auto"/>
      </w:divBdr>
      <w:divsChild>
        <w:div w:id="1060979699">
          <w:marLeft w:val="0"/>
          <w:marRight w:val="0"/>
          <w:marTop w:val="0"/>
          <w:marBottom w:val="0"/>
          <w:divBdr>
            <w:top w:val="none" w:sz="0" w:space="0" w:color="auto"/>
            <w:left w:val="none" w:sz="0" w:space="0" w:color="auto"/>
            <w:bottom w:val="none" w:sz="0" w:space="0" w:color="auto"/>
            <w:right w:val="none" w:sz="0" w:space="0" w:color="auto"/>
          </w:divBdr>
          <w:divsChild>
            <w:div w:id="754671051">
              <w:marLeft w:val="0"/>
              <w:marRight w:val="0"/>
              <w:marTop w:val="0"/>
              <w:marBottom w:val="345"/>
              <w:divBdr>
                <w:top w:val="none" w:sz="0" w:space="0" w:color="auto"/>
                <w:left w:val="none" w:sz="0" w:space="0" w:color="auto"/>
                <w:bottom w:val="none" w:sz="0" w:space="0" w:color="auto"/>
                <w:right w:val="none" w:sz="0" w:space="0" w:color="auto"/>
              </w:divBdr>
              <w:divsChild>
                <w:div w:id="1865244062">
                  <w:marLeft w:val="0"/>
                  <w:marRight w:val="0"/>
                  <w:marTop w:val="0"/>
                  <w:marBottom w:val="0"/>
                  <w:divBdr>
                    <w:top w:val="none" w:sz="0" w:space="0" w:color="auto"/>
                    <w:left w:val="none" w:sz="0" w:space="0" w:color="auto"/>
                    <w:bottom w:val="none" w:sz="0" w:space="0" w:color="auto"/>
                    <w:right w:val="none" w:sz="0" w:space="0" w:color="auto"/>
                  </w:divBdr>
                </w:div>
              </w:divsChild>
            </w:div>
            <w:div w:id="1775125367">
              <w:marLeft w:val="0"/>
              <w:marRight w:val="0"/>
              <w:marTop w:val="0"/>
              <w:marBottom w:val="540"/>
              <w:divBdr>
                <w:top w:val="none" w:sz="0" w:space="0" w:color="auto"/>
                <w:left w:val="none" w:sz="0" w:space="0" w:color="auto"/>
                <w:bottom w:val="none" w:sz="0" w:space="0" w:color="auto"/>
                <w:right w:val="none" w:sz="0" w:space="0" w:color="auto"/>
              </w:divBdr>
            </w:div>
          </w:divsChild>
        </w:div>
        <w:div w:id="1657948938">
          <w:marLeft w:val="0"/>
          <w:marRight w:val="0"/>
          <w:marTop w:val="300"/>
          <w:marBottom w:val="0"/>
          <w:divBdr>
            <w:top w:val="none" w:sz="0" w:space="0" w:color="auto"/>
            <w:left w:val="none" w:sz="0" w:space="0" w:color="auto"/>
            <w:bottom w:val="none" w:sz="0" w:space="0" w:color="auto"/>
            <w:right w:val="none" w:sz="0" w:space="0" w:color="auto"/>
          </w:divBdr>
        </w:div>
      </w:divsChild>
    </w:div>
    <w:div w:id="1833176087">
      <w:bodyDiv w:val="1"/>
      <w:marLeft w:val="0"/>
      <w:marRight w:val="0"/>
      <w:marTop w:val="0"/>
      <w:marBottom w:val="0"/>
      <w:divBdr>
        <w:top w:val="none" w:sz="0" w:space="0" w:color="auto"/>
        <w:left w:val="none" w:sz="0" w:space="0" w:color="auto"/>
        <w:bottom w:val="none" w:sz="0" w:space="0" w:color="auto"/>
        <w:right w:val="none" w:sz="0" w:space="0" w:color="auto"/>
      </w:divBdr>
      <w:divsChild>
        <w:div w:id="1659310898">
          <w:marLeft w:val="0"/>
          <w:marRight w:val="0"/>
          <w:marTop w:val="0"/>
          <w:marBottom w:val="0"/>
          <w:divBdr>
            <w:top w:val="none" w:sz="0" w:space="0" w:color="auto"/>
            <w:left w:val="none" w:sz="0" w:space="0" w:color="auto"/>
            <w:bottom w:val="none" w:sz="0" w:space="0" w:color="auto"/>
            <w:right w:val="none" w:sz="0" w:space="0" w:color="auto"/>
          </w:divBdr>
          <w:divsChild>
            <w:div w:id="605967986">
              <w:marLeft w:val="0"/>
              <w:marRight w:val="0"/>
              <w:marTop w:val="0"/>
              <w:marBottom w:val="345"/>
              <w:divBdr>
                <w:top w:val="none" w:sz="0" w:space="0" w:color="auto"/>
                <w:left w:val="none" w:sz="0" w:space="0" w:color="auto"/>
                <w:bottom w:val="none" w:sz="0" w:space="0" w:color="auto"/>
                <w:right w:val="none" w:sz="0" w:space="0" w:color="auto"/>
              </w:divBdr>
              <w:divsChild>
                <w:div w:id="1630626016">
                  <w:marLeft w:val="0"/>
                  <w:marRight w:val="0"/>
                  <w:marTop w:val="0"/>
                  <w:marBottom w:val="0"/>
                  <w:divBdr>
                    <w:top w:val="none" w:sz="0" w:space="0" w:color="auto"/>
                    <w:left w:val="none" w:sz="0" w:space="0" w:color="auto"/>
                    <w:bottom w:val="none" w:sz="0" w:space="0" w:color="auto"/>
                    <w:right w:val="none" w:sz="0" w:space="0" w:color="auto"/>
                  </w:divBdr>
                </w:div>
              </w:divsChild>
            </w:div>
            <w:div w:id="185599919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Доронина</dc:creator>
  <cp:lastModifiedBy>Трофимова Л.В.</cp:lastModifiedBy>
  <cp:revision>2</cp:revision>
  <dcterms:created xsi:type="dcterms:W3CDTF">2020-03-27T10:13:00Z</dcterms:created>
  <dcterms:modified xsi:type="dcterms:W3CDTF">2020-03-27T10:13:00Z</dcterms:modified>
</cp:coreProperties>
</file>